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596" w:rsidRDefault="008E3596" w:rsidP="008E3596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Емтихан сұрақтары</w:t>
      </w:r>
    </w:p>
    <w:p w:rsidR="008E3596" w:rsidRPr="008E3596" w:rsidRDefault="008E3596" w:rsidP="008E359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1 Көркем шығармаларды зерттеудің әдіснамасы мен теориясы.</w:t>
      </w:r>
    </w:p>
    <w:p w:rsidR="008E3596" w:rsidRDefault="008E3596" w:rsidP="008E359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kern w:val="36"/>
          <w:sz w:val="28"/>
          <w:szCs w:val="28"/>
          <w:lang w:val="kk-KZ"/>
        </w:rPr>
      </w:pPr>
      <w:r w:rsidRPr="008E3596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8E3596"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Әдеби әдіс - көркем шығарманы зерттеу жолы. </w:t>
      </w:r>
    </w:p>
    <w:p w:rsidR="008E3596" w:rsidRDefault="008E3596" w:rsidP="008E359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3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Әдеби әдіс туралы</w:t>
      </w:r>
      <w:r w:rsidRPr="008E359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8E3596" w:rsidRDefault="008E3596" w:rsidP="008E359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Әдеби әдістің тарихы.</w:t>
      </w:r>
      <w:r w:rsidRPr="008E35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E3596" w:rsidRDefault="008E3596" w:rsidP="008E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Көркем мәтінді зерттеудің, талдаудың  ұстанымдары. </w:t>
      </w:r>
      <w:r w:rsidRPr="008E35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E3596" w:rsidRDefault="008E3596" w:rsidP="008E359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 w:rsidRPr="008E3596">
        <w:rPr>
          <w:rFonts w:ascii="Times New Roman" w:hAnsi="Times New Roman" w:cs="Times New Roman"/>
          <w:sz w:val="28"/>
          <w:szCs w:val="28"/>
          <w:lang w:val="kk-KZ"/>
        </w:rPr>
        <w:t>Көркем әдебиетті зерттеудің ұстанымдарының негізгі мақсаты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8E3596" w:rsidRDefault="008E3596" w:rsidP="008E359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7</w:t>
      </w:r>
      <w:r w:rsidRPr="008E3596">
        <w:rPr>
          <w:rFonts w:ascii="Times New Roman" w:hAnsi="Times New Roman" w:cs="Times New Roman"/>
          <w:sz w:val="28"/>
          <w:szCs w:val="28"/>
          <w:lang w:val="kk-KZ"/>
        </w:rPr>
        <w:t xml:space="preserve"> Көркем мәтін - шынайы өмірдің эстетикалық бейнесі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8E3596" w:rsidRPr="008E3596" w:rsidRDefault="008E3596" w:rsidP="008E359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8</w:t>
      </w:r>
      <w:r w:rsidRPr="008E3596">
        <w:rPr>
          <w:rFonts w:ascii="Times New Roman" w:hAnsi="Times New Roman" w:cs="Times New Roman"/>
          <w:sz w:val="28"/>
          <w:szCs w:val="28"/>
          <w:lang w:val="kk-KZ"/>
        </w:rPr>
        <w:t>Көркем мәтіннің талдау ұстанымдарын  зерттеуші ғалымдардың пікірлері.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Көркем шығармаларды зерттеудің әдіснамасы мен теориясы.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10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Әдеби үдерісті зерттеудің тәсілдері. </w:t>
      </w:r>
    </w:p>
    <w:p w:rsidR="008E3596" w:rsidRDefault="008E3596" w:rsidP="008E359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11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Әлем әдебиеті тарихында қалыптасқан әдебиетті зерттеудің принциптері.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12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Әдебиеттанудағы әдістердің тарихи дамуы.</w:t>
      </w:r>
    </w:p>
    <w:p w:rsidR="008E3596" w:rsidRDefault="008E3596" w:rsidP="008E359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13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Әдебиеттанушылық теориялар, әдістер, бағыттар. </w:t>
      </w:r>
    </w:p>
    <w:p w:rsidR="008E3596" w:rsidRPr="008E3596" w:rsidRDefault="008E3596" w:rsidP="008E359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14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Әдебиеттанудағы бағыттардың өзара өтпелілік, өзара байланыстылық, бірін- бірі терістеушілік сипаттары.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15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Мәтін теориясы мен поэтикасы.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16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Мәтін және болмыс, мәтін және автор, мәтін және мәнмәтін, оқырман және мәтін, тілдік құбылыстардың поэтикалық қызметі.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17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Көркем мәтінді зерттеудің жалпы филологиялық бағыттары.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18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Мәтін жайлы көзқарастар тарихы..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19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Суреткер тұлғасы туралы ғылыми-теориялық көзқарастар өрісі.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20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«Әдеби мәтіндегі автор» ұғымы.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21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Авторлық баян және көркем әлем. </w:t>
      </w:r>
    </w:p>
    <w:p w:rsidR="008E3596" w:rsidRPr="008E3596" w:rsidRDefault="008E3596" w:rsidP="008E3596">
      <w:pPr>
        <w:tabs>
          <w:tab w:val="left" w:pos="709"/>
        </w:tabs>
        <w:spacing w:after="0" w:line="240" w:lineRule="auto"/>
        <w:jc w:val="both"/>
        <w:rPr>
          <w:rStyle w:val="submenu-table"/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22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Көркем мәтіннің поэтикалық сипаты.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Герменевтикалық бағыттың бастауы. Ф.Шлейермахер, В.Дильтей, Г.Гадамер, В.Изер, Г.Яусс еңбектеріндегі герменевтикалық зерттеу.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24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Герменевтикадағы «шығарма-оқырман-дәстүр» жүйесі.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25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Рецептивтік теория.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26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Рецептивтік теория қағидаттары.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27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«Шығарма-оқырман» жүйесі.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28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Богин, Арнольд, Залевская, В.Я.Задорнова, И.Гаюббенет, Л.В.Чернец секілді ғалымдар еңбектері.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29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Эксплициттік және имплициттік оқырман.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30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«Алдын-ала ұғыну» түсінігі. </w:t>
      </w:r>
    </w:p>
    <w:p w:rsidR="008E3596" w:rsidRP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31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Әдеби шығарманы түсінудің логикалық сатылары.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32 </w:t>
      </w:r>
      <w:r w:rsidRPr="008E3596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Компаративистік бағыт.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33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Салыстырмалы-салғастырмалы әдістің әдебиеттануға енгізілуі.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34 Са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лыстырмалы әдебиеттану теориясы.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35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А.Веселовский, Бахтиннің, Алексеевтің тарихи-салыстырмалы зерттеулері.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36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Қазіргі салыстырмалы әдебиеттанудың бағыттары.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37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Контактілік-генетикалық, контактілі-типологиялық байланыстар.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38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Қазақстанда салыстырмалы әдебиеттанудың даму үрдісі. </w:t>
      </w:r>
    </w:p>
    <w:p w:rsidR="008E3596" w:rsidRP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39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 әдебиеттануындағы салыстырмалы әдістің қолданылуы.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40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Ш.Уәлиханов, М.Әуезов, Е.Ысмайылов, С.Сейітов, Ш.Сәтбаева, Ө.Күмісбаев, Ж.Дәдебаев, С.Әшімханова, Б.Мамраев, М.Маданова еңбектері.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41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Көркем сөзді танудағы семиотикалық тәсілдің ерекшелігі.   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42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Семиотика ұғымы.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43</w:t>
      </w:r>
      <w:r w:rsidRPr="008E3596">
        <w:rPr>
          <w:rFonts w:ascii="Times New Roman" w:hAnsi="Times New Roman" w:cs="Times New Roman"/>
          <w:sz w:val="28"/>
          <w:szCs w:val="28"/>
          <w:lang w:val="kk-KZ"/>
        </w:rPr>
        <w:t xml:space="preserve">Семиотиканың әдебиетте бағыт ретінде қалыптасуы. </w:t>
      </w:r>
    </w:p>
    <w:p w:rsidR="008E3596" w:rsidRP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44</w:t>
      </w:r>
      <w:r w:rsidRPr="008E3596">
        <w:rPr>
          <w:rFonts w:ascii="Times New Roman" w:hAnsi="Times New Roman" w:cs="Times New Roman"/>
          <w:sz w:val="28"/>
          <w:szCs w:val="28"/>
          <w:lang w:val="kk-KZ"/>
        </w:rPr>
        <w:t>Қазақ зерттеушілерінің еңбектері.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45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Мәдени-психологиялық бағыт.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46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Мәдени-психологиялық бағыт ерекшелігі.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47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Кембридждік мектеп.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48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Р.Френк, А.Айвор, У.Эмпсонның зерттеу еңбектеріндегі мәдени-психологиялық бағыттың қағидаттары.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49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1960-1980 жылдардағы Н.Фидлер, Хирш, Н.Холанд жұмыстарында мәдени-психологиялық бағыт қағидаттарының дамуы.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50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Көркем мәтінді авторлық ракурс тұрғысынан құрастыру. </w:t>
      </w:r>
    </w:p>
    <w:p w:rsidR="008E3596" w:rsidRP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51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>Мәдени-психологиялық бағыттың герменевтикамен байланысы.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52</w:t>
      </w:r>
      <w:r w:rsidRPr="008E359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  <w:t xml:space="preserve"> Әдебиеттегі антропологиялық бағыт.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kk-KZ"/>
        </w:rPr>
        <w:t xml:space="preserve">53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Антропологиялық теориялар негізі.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54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Пәлсапалық антропологиядағы адам болмысының негіздері, инварианттары мен универсалиялар.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55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Антропологиялық бағыт бастауындағы еңбектер.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56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М.Шелер, А.Гелен, Г.Плесенер еңбектеріндегі субстанция.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57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Антропологиядағы маргиналдық сана, бейсаналық көріністер, санасыздық сәттері, елестік әлем, тән тәжірибесі секілді мәселелер.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58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Авторлардың көркем антропологиясы. </w:t>
      </w:r>
    </w:p>
    <w:p w:rsid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59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Антропологиялық әдістегі биологиялық тұрғыдан бағалау. </w:t>
      </w:r>
    </w:p>
    <w:p w:rsidR="008E3596" w:rsidRPr="008E3596" w:rsidRDefault="008E3596" w:rsidP="008E359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60 </w:t>
      </w:r>
      <w:r w:rsidRPr="008E359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Персонализм мен экзистенциализм, психоанализ бен неофрейдизм, феноменология және структурализмнің кейбір теорияларының антропологистік идеялармен қабысуы. </w:t>
      </w:r>
    </w:p>
    <w:p w:rsidR="00000000" w:rsidRPr="008E3596" w:rsidRDefault="008E3596" w:rsidP="008E3596">
      <w:pPr>
        <w:spacing w:after="0" w:line="240" w:lineRule="auto"/>
        <w:rPr>
          <w:lang w:val="kk-KZ"/>
        </w:rPr>
      </w:pPr>
    </w:p>
    <w:p w:rsidR="008E3596" w:rsidRPr="008E3596" w:rsidRDefault="008E3596">
      <w:pPr>
        <w:spacing w:after="0" w:line="240" w:lineRule="auto"/>
        <w:rPr>
          <w:lang w:val="kk-KZ"/>
        </w:rPr>
      </w:pPr>
    </w:p>
    <w:sectPr w:rsidR="008E3596" w:rsidRPr="008E3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3596"/>
    <w:rsid w:val="008E3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8E3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543</Words>
  <Characters>3099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2018-11-29T06:37:00Z</dcterms:created>
  <dcterms:modified xsi:type="dcterms:W3CDTF">2018-11-29T06:37:00Z</dcterms:modified>
</cp:coreProperties>
</file>